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98" w:rsidRPr="00215498" w:rsidRDefault="00215498" w:rsidP="007C779F">
      <w:pPr>
        <w:spacing w:after="0" w:line="360" w:lineRule="auto"/>
        <w:ind w:right="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5498">
        <w:rPr>
          <w:rFonts w:ascii="Times New Roman" w:eastAsia="Calibri" w:hAnsi="Times New Roman" w:cs="Times New Roman"/>
          <w:b/>
          <w:sz w:val="28"/>
          <w:szCs w:val="28"/>
        </w:rPr>
        <w:t>Повышение качества образования учащихся в условиях профильного обучен</w:t>
      </w:r>
      <w:r w:rsidR="00463F10">
        <w:rPr>
          <w:rFonts w:ascii="Times New Roman" w:eastAsia="Calibri" w:hAnsi="Times New Roman" w:cs="Times New Roman"/>
          <w:b/>
          <w:sz w:val="28"/>
          <w:szCs w:val="28"/>
        </w:rPr>
        <w:t>ия на учебных занятиях по химии</w:t>
      </w:r>
    </w:p>
    <w:p w:rsidR="001F349A" w:rsidRDefault="001F349A" w:rsidP="007C779F">
      <w:pPr>
        <w:spacing w:after="0" w:line="360" w:lineRule="auto"/>
        <w:ind w:right="6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5AAF" w:rsidRPr="001F349A" w:rsidRDefault="006B5AAF" w:rsidP="007C77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Мальцева Марина Александровна</w:t>
      </w:r>
      <w:r w:rsidRPr="001F349A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6B5AAF" w:rsidRPr="001F349A" w:rsidRDefault="006B5AAF" w:rsidP="007C77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349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Pr="001F349A"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химии</w:t>
      </w:r>
      <w:r w:rsidRPr="001F349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B5AAF" w:rsidRPr="001F349A" w:rsidRDefault="006B5AAF" w:rsidP="007C779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349A">
        <w:rPr>
          <w:rFonts w:ascii="Times New Roman" w:eastAsia="Times New Roman" w:hAnsi="Times New Roman" w:cs="Times New Roman"/>
          <w:i/>
          <w:sz w:val="28"/>
          <w:szCs w:val="28"/>
        </w:rPr>
        <w:t>ГУО «</w:t>
      </w:r>
      <w:proofErr w:type="spellStart"/>
      <w:r w:rsidRPr="001F349A">
        <w:rPr>
          <w:rFonts w:ascii="Times New Roman" w:eastAsia="Times New Roman" w:hAnsi="Times New Roman" w:cs="Times New Roman"/>
          <w:i/>
          <w:sz w:val="28"/>
          <w:szCs w:val="28"/>
        </w:rPr>
        <w:t>Узденская</w:t>
      </w:r>
      <w:proofErr w:type="spellEnd"/>
      <w:r w:rsidRPr="001F349A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районная гимназия»</w:t>
      </w:r>
    </w:p>
    <w:p w:rsidR="006B5AAF" w:rsidRDefault="006B5AAF" w:rsidP="007C779F">
      <w:pPr>
        <w:spacing w:after="0" w:line="360" w:lineRule="auto"/>
        <w:ind w:right="68"/>
        <w:rPr>
          <w:rFonts w:ascii="Times New Roman" w:eastAsia="Calibri" w:hAnsi="Times New Roman" w:cs="Times New Roman"/>
          <w:sz w:val="28"/>
          <w:szCs w:val="28"/>
        </w:rPr>
      </w:pPr>
    </w:p>
    <w:p w:rsidR="00215498" w:rsidRPr="006B5AAF" w:rsidRDefault="006B5AAF" w:rsidP="007C779F">
      <w:pPr>
        <w:spacing w:after="0" w:line="360" w:lineRule="auto"/>
        <w:ind w:right="6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215498" w:rsidRPr="006B5AAF">
        <w:rPr>
          <w:rFonts w:ascii="Times New Roman" w:eastAsia="Calibri" w:hAnsi="Times New Roman" w:cs="Times New Roman"/>
          <w:sz w:val="28"/>
          <w:szCs w:val="28"/>
        </w:rPr>
        <w:t>Образование – величайшее из земных благ,</w:t>
      </w:r>
    </w:p>
    <w:p w:rsidR="00215498" w:rsidRPr="006B5AAF" w:rsidRDefault="006B5AAF" w:rsidP="007C779F">
      <w:pPr>
        <w:spacing w:after="0" w:line="360" w:lineRule="auto"/>
        <w:ind w:right="6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15498" w:rsidRPr="006B5AAF">
        <w:rPr>
          <w:rFonts w:ascii="Times New Roman" w:eastAsia="Calibri" w:hAnsi="Times New Roman" w:cs="Times New Roman"/>
          <w:sz w:val="28"/>
          <w:szCs w:val="28"/>
        </w:rPr>
        <w:t>если оно наивысшего качества.</w:t>
      </w:r>
    </w:p>
    <w:p w:rsidR="00215498" w:rsidRPr="006B5AAF" w:rsidRDefault="00215498" w:rsidP="007C779F">
      <w:pPr>
        <w:spacing w:after="0" w:line="360" w:lineRule="auto"/>
        <w:ind w:right="6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5AAF">
        <w:rPr>
          <w:rFonts w:ascii="Times New Roman" w:eastAsia="Calibri" w:hAnsi="Times New Roman" w:cs="Times New Roman"/>
          <w:sz w:val="28"/>
          <w:szCs w:val="28"/>
        </w:rPr>
        <w:t>В противном с</w:t>
      </w:r>
      <w:r w:rsidR="001F349A" w:rsidRPr="006B5AAF">
        <w:rPr>
          <w:rFonts w:ascii="Times New Roman" w:eastAsia="Calibri" w:hAnsi="Times New Roman" w:cs="Times New Roman"/>
          <w:sz w:val="28"/>
          <w:szCs w:val="28"/>
        </w:rPr>
        <w:t>лучае оно совершенно бесполезно</w:t>
      </w:r>
    </w:p>
    <w:p w:rsidR="00215498" w:rsidRDefault="00215498" w:rsidP="007C779F">
      <w:pPr>
        <w:spacing w:after="0" w:line="360" w:lineRule="auto"/>
        <w:ind w:right="6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6B5AAF">
        <w:rPr>
          <w:rFonts w:ascii="Times New Roman" w:eastAsia="Calibri" w:hAnsi="Times New Roman" w:cs="Times New Roman"/>
          <w:sz w:val="28"/>
          <w:szCs w:val="28"/>
        </w:rPr>
        <w:t>Р.Киплинг</w:t>
      </w:r>
      <w:proofErr w:type="spellEnd"/>
    </w:p>
    <w:p w:rsidR="001F349A" w:rsidRPr="001F349A" w:rsidRDefault="001F349A" w:rsidP="007C779F">
      <w:pPr>
        <w:spacing w:after="0" w:line="360" w:lineRule="auto"/>
        <w:ind w:right="6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5498" w:rsidRPr="00180001" w:rsidRDefault="00CB7C4F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На современном этапе развития образования его </w:t>
      </w:r>
      <w:r w:rsidR="00463F10" w:rsidRPr="00180001">
        <w:rPr>
          <w:rFonts w:ascii="Times New Roman" w:eastAsia="Calibri" w:hAnsi="Times New Roman" w:cs="Times New Roman"/>
          <w:sz w:val="28"/>
          <w:szCs w:val="28"/>
        </w:rPr>
        <w:t>качество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C1A">
        <w:rPr>
          <w:rFonts w:ascii="Times New Roman" w:eastAsia="Calibri" w:hAnsi="Times New Roman" w:cs="Times New Roman"/>
          <w:sz w:val="28"/>
          <w:szCs w:val="28"/>
        </w:rPr>
        <w:t xml:space="preserve">в понимании учащихся 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в первую очередь 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>связано: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с глубокими прочными знаниями по всем предметам, когда по окончании </w:t>
      </w:r>
      <w:r w:rsidR="00CB7C4F" w:rsidRPr="00180001">
        <w:rPr>
          <w:rFonts w:ascii="Times New Roman" w:eastAsia="Calibri" w:hAnsi="Times New Roman" w:cs="Times New Roman"/>
          <w:sz w:val="28"/>
          <w:szCs w:val="28"/>
        </w:rPr>
        <w:t>учреждения образования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уч</w:t>
      </w:r>
      <w:r w:rsidR="00BE21F4" w:rsidRPr="00180001">
        <w:rPr>
          <w:rFonts w:ascii="Times New Roman" w:eastAsia="Calibri" w:hAnsi="Times New Roman" w:cs="Times New Roman"/>
          <w:sz w:val="28"/>
          <w:szCs w:val="28"/>
        </w:rPr>
        <w:t>ащийся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без проблем может поступить в ВУЗ;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с возможностями </w:t>
      </w:r>
      <w:r w:rsidR="00BE21F4" w:rsidRPr="00180001">
        <w:rPr>
          <w:rFonts w:ascii="Times New Roman" w:eastAsia="Calibri" w:hAnsi="Times New Roman" w:cs="Times New Roman"/>
          <w:sz w:val="28"/>
          <w:szCs w:val="28"/>
        </w:rPr>
        <w:t>социализации, успешного карьерного и личностного роста.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Для родителей </w:t>
      </w:r>
      <w:r w:rsidR="00BE21F4" w:rsidRPr="00180001">
        <w:rPr>
          <w:rFonts w:ascii="Times New Roman" w:eastAsia="Calibri" w:hAnsi="Times New Roman" w:cs="Times New Roman"/>
          <w:sz w:val="28"/>
          <w:szCs w:val="28"/>
        </w:rPr>
        <w:t>качественное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BE21F4" w:rsidRPr="00180001">
        <w:rPr>
          <w:rFonts w:ascii="Times New Roman" w:eastAsia="Calibri" w:hAnsi="Times New Roman" w:cs="Times New Roman"/>
          <w:sz w:val="28"/>
          <w:szCs w:val="28"/>
        </w:rPr>
        <w:t>е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связано: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с получением знаний, умений и навыков, которые позволяют выпускнику школы найти свое место в жизни;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со знанием предметов, с хорошим оснащением школы, с профессионализмом педагогов;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с умением учащихся применить полученные знания в жизни; с умением педагога увлечь детей своим предметом.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1F349A" w:rsidRPr="00180001"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качество образования </w:t>
      </w:r>
      <w:r w:rsidR="00180001">
        <w:rPr>
          <w:rFonts w:ascii="Times New Roman" w:eastAsia="Calibri" w:hAnsi="Times New Roman" w:cs="Times New Roman"/>
          <w:sz w:val="28"/>
          <w:szCs w:val="28"/>
        </w:rPr>
        <w:t xml:space="preserve">– это </w:t>
      </w:r>
      <w:r w:rsidR="008C0C1A">
        <w:rPr>
          <w:rFonts w:ascii="Times New Roman" w:eastAsia="Calibri" w:hAnsi="Times New Roman" w:cs="Times New Roman"/>
          <w:sz w:val="28"/>
          <w:szCs w:val="28"/>
        </w:rPr>
        <w:t xml:space="preserve">осознание того, что наши воспитанники не только научаться приобретать знания, но и при их грамотном использовании станут успешными в повседневной жизни. 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В высказываниях учащихся чаще звучат ближайшие жизненные задачи - получение профессионального образования, в высказываниях родителей - успешное профессиональное самоопределение учащихся и достижение поставленных целей, в высказываниях учителей - гуманистические принципы </w:t>
      </w:r>
      <w:r w:rsidRPr="001800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воспитания, индивидуальный подход к детям, реализация творческого потенциала </w:t>
      </w:r>
      <w:r w:rsidR="008C0C1A">
        <w:rPr>
          <w:rFonts w:ascii="Times New Roman" w:eastAsia="Calibri" w:hAnsi="Times New Roman" w:cs="Times New Roman"/>
          <w:sz w:val="28"/>
          <w:szCs w:val="28"/>
        </w:rPr>
        <w:t>педагога</w:t>
      </w:r>
      <w:r w:rsidRPr="001800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Одним из способов повышения качества образования – это предоставление возможности получения учащимися в X-XI классах учреждений общего среднего образования профильного обучения, сочетающего изучение учебных предметов на повышенном уровне и проведение профессионально ориентированных факультативных занятий. Профильное обучение – средство дифференциации и индивидуализации обучения, позволяющее за счет изменений в структуре, содержании и организации образовательного процесса 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образования. Переход к профильному обучению преследует следующие основные цели:</w:t>
      </w:r>
    </w:p>
    <w:p w:rsidR="00215498" w:rsidRPr="00180001" w:rsidRDefault="00215498" w:rsidP="007C77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обеспечить углубленное изучение отдельных предметов программы общего среднего образования;</w:t>
      </w:r>
    </w:p>
    <w:p w:rsidR="00215498" w:rsidRPr="00180001" w:rsidRDefault="00215498" w:rsidP="007C77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</w:t>
      </w:r>
    </w:p>
    <w:p w:rsidR="00355D78" w:rsidRPr="00180001" w:rsidRDefault="00215498" w:rsidP="007C77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способствовать установлению равного доступа к полноценному образованию разным категориям учащихся в соответствии с их способностями, индивидуальными склонностями и потребностями;</w:t>
      </w:r>
    </w:p>
    <w:p w:rsidR="00215498" w:rsidRPr="00180001" w:rsidRDefault="00215498" w:rsidP="007C77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обеспечить преемственность в содержании, методах и формах обучения в учреждениях общего среднего, профессионально-технического, среднего специального и высшего образования.</w:t>
      </w:r>
    </w:p>
    <w:p w:rsidR="00215498" w:rsidRPr="00180001" w:rsidRDefault="00215498" w:rsidP="007C77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Содержание профильного химического образования, в рамках которого я преподаю, предполагает:</w:t>
      </w:r>
    </w:p>
    <w:p w:rsidR="00215498" w:rsidRPr="00180001" w:rsidRDefault="00215498" w:rsidP="007C77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1</w:t>
      </w:r>
      <w:r w:rsidR="001F349A" w:rsidRPr="00180001">
        <w:rPr>
          <w:rFonts w:ascii="Times New Roman" w:eastAsia="Calibri" w:hAnsi="Times New Roman" w:cs="Times New Roman"/>
          <w:sz w:val="28"/>
          <w:szCs w:val="28"/>
        </w:rPr>
        <w:t>.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Углубление знаний учащихся по отдельным разделам и темам. Особенно большое значение это имеет для преподавания химии в X</w:t>
      </w:r>
      <w:r w:rsidRPr="0018000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классе, где большой объем информации, предусмотренный программой (вся общая и неорганическая химия), не позволяет детально рассматривать отдельные </w:t>
      </w:r>
      <w:r w:rsidRPr="001800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теоретические вопросы и предоставляет мало возможностей для их практического закрепления. Вскользь изучается термодинамика, кинетика, химическое равновесие, рН, </w:t>
      </w:r>
      <w:proofErr w:type="spellStart"/>
      <w:r w:rsidRPr="00180001">
        <w:rPr>
          <w:rFonts w:ascii="Times New Roman" w:eastAsia="Calibri" w:hAnsi="Times New Roman" w:cs="Times New Roman"/>
          <w:sz w:val="28"/>
          <w:szCs w:val="28"/>
        </w:rPr>
        <w:t>окислительно</w:t>
      </w:r>
      <w:proofErr w:type="spellEnd"/>
      <w:r w:rsidRPr="00180001">
        <w:rPr>
          <w:rFonts w:ascii="Times New Roman" w:eastAsia="Calibri" w:hAnsi="Times New Roman" w:cs="Times New Roman"/>
          <w:sz w:val="28"/>
          <w:szCs w:val="28"/>
        </w:rPr>
        <w:t>-восстановительные реакции, радиоактивность и др. Введение профиля помогает преодолеть подобные проблемы. Появляется возможность детальнее изучать механизмы реакций, сравнивать, объяснять и предсказывать на основе строения свойства веществ.</w:t>
      </w:r>
    </w:p>
    <w:p w:rsidR="00215498" w:rsidRPr="00180001" w:rsidRDefault="00215498" w:rsidP="007C77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2</w:t>
      </w:r>
      <w:r w:rsidR="001F349A" w:rsidRPr="00180001">
        <w:rPr>
          <w:rFonts w:ascii="Times New Roman" w:eastAsia="Calibri" w:hAnsi="Times New Roman" w:cs="Times New Roman"/>
          <w:sz w:val="28"/>
          <w:szCs w:val="28"/>
        </w:rPr>
        <w:t>.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Расширение знаний учащихся по отдельным темам курса химии.</w:t>
      </w:r>
    </w:p>
    <w:p w:rsidR="00215498" w:rsidRPr="00180001" w:rsidRDefault="00215498" w:rsidP="007C77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Например, более детальное изучение комплексных соединений, пространственного строения молекул, солей аммония и других вопросов, не предусмотренных базовым уровнем преподавания предмета.</w:t>
      </w:r>
    </w:p>
    <w:p w:rsidR="00215498" w:rsidRPr="00180001" w:rsidRDefault="00215498" w:rsidP="007C77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3</w:t>
      </w:r>
      <w:r w:rsidR="001F349A" w:rsidRPr="00180001">
        <w:rPr>
          <w:rFonts w:ascii="Times New Roman" w:eastAsia="Calibri" w:hAnsi="Times New Roman" w:cs="Times New Roman"/>
          <w:sz w:val="28"/>
          <w:szCs w:val="28"/>
        </w:rPr>
        <w:t>.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Практическое закрепление теории. Этому аспекту деятельности на своих занятиях я стремлюсь отводить максимум времени и внимания. Большинство учащихся, посещающих занятия в рамках профиля, планируют связать свою дальнейшую жизнь с профессией, получение которой невозможно без сдачи ЦТ по химии. Ввиду этого, на занятиях профиля одной из своих целей я считаю помочь учащимся успешно подготовиться к ЦТ через соответствующую практику. В содержание занятий я ввожу задания, обязательные в ЦТ: уравнивание органических и неорганических ОВР методом электронного баланса, решение цепочек превращений в рамках органики, неорганики, комбинированных, решение расчетных задач на растворы, смеси, по уравнениям реакций с их разносторонними модификациями (выход продукта, избыток-недостаток, общие уравнения реакций, тепловые эффекты и др.), на вывод формул и пр. Стоит отметить, что моя задача как педагога – не «натаскать» учащихся на решение подобных заданий, а в рамках их решения всесторонне развивать способности учащихся, готовить к успешному обучению в ВУЗах, подталкивать к творческим решениям. Поэтому на занятиях я знакомлю учащихся с разными вариантами решений одного и того же задания(разные ученики по-разному воспринимают сложность решений – им предоставляется возможность выбора решения исходя из своих субъективных предпочтений), учу искать наиболее рациональные пути решения задач и заданий(проще воспользоваться законом сохранения массы, чем решать </w:t>
      </w:r>
      <w:r w:rsidRPr="00180001">
        <w:rPr>
          <w:rFonts w:ascii="Times New Roman" w:eastAsia="Calibri" w:hAnsi="Times New Roman" w:cs="Times New Roman"/>
          <w:sz w:val="28"/>
          <w:szCs w:val="28"/>
        </w:rPr>
        <w:lastRenderedPageBreak/>
        <w:t>систему уравнений; проще найти соседей по ряду через среднее значение, воспользовавшись одним уравнением и т.д.), предлагаю творческие задания с вариантами условий (например, разработать схему получения вещества А из вещества Б в 4 стадии, в минимальное число стадий, через стадию вещества В, только с помощью ОВР и т.д.), учу пользоваться алгоритмами, схемами, рисунками, логико-смысловыми моделями, конспектами, самостоятельно их составлять (например, все задачи на растворы удобно решать методом «стаканов»,это относится и к усложнениям – задачам на олеум и кристаллогидраты), поощряю проектирование, моделирование, создание презентаций, защиту рефератов.</w:t>
      </w:r>
    </w:p>
    <w:p w:rsidR="00215498" w:rsidRPr="00180001" w:rsidRDefault="00215498" w:rsidP="007C77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4</w:t>
      </w:r>
      <w:r w:rsidR="001F349A" w:rsidRPr="00180001">
        <w:rPr>
          <w:rFonts w:ascii="Times New Roman" w:eastAsia="Calibri" w:hAnsi="Times New Roman" w:cs="Times New Roman"/>
          <w:sz w:val="28"/>
          <w:szCs w:val="28"/>
        </w:rPr>
        <w:t>.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Эксперимент. В рамках профильного изучения химии он позволяет поддерживать интерес учащихся к предмету (внутренняя мотивация), является неотъемлемой частью подготовки учащихся к олимпиадам и обучению в высших учебных заведениях.</w:t>
      </w:r>
    </w:p>
    <w:p w:rsidR="00215498" w:rsidRPr="00180001" w:rsidRDefault="00215498" w:rsidP="007C77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Сочетание профильных предметов в выделенных профилях согласуется с перечнем вступительных испытаний (по большинству специальностей) в средние специальные и высшие учебные заведения страны. Так, химия и биология, изучаемые в рамках химико-биологического профиля, необходимы для получения специальности врача, ветеринара, эколога, агронома, инженера-технолога, химика, фармацевта и др.</w:t>
      </w:r>
    </w:p>
    <w:p w:rsidR="00215498" w:rsidRPr="00180001" w:rsidRDefault="00215498" w:rsidP="007C77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Профильное обучение предусматривает использование индивидуально-ориентированных технологий. При этом целесообразно использовать различные сочетания форм и методов: дифференцированное обучение (удобно осуществлять в </w:t>
      </w:r>
      <w:proofErr w:type="spellStart"/>
      <w:r w:rsidRPr="00180001">
        <w:rPr>
          <w:rFonts w:ascii="Times New Roman" w:eastAsia="Calibri" w:hAnsi="Times New Roman" w:cs="Times New Roman"/>
          <w:sz w:val="28"/>
          <w:szCs w:val="28"/>
        </w:rPr>
        <w:t>мультипрофилях</w:t>
      </w:r>
      <w:proofErr w:type="spellEnd"/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с небольшим числом учащихся); индивидуальная самостоятельная работа (требует большой предварительной подготовки со стороны учителя, который должен направить поиск учащихся в нужное русло, подготовить список необходимой литературы и др.); модульное обучение; учебное проектирование; эвристическое и проблемное обучение (проблемная ситуация является начальным моментом мышления, источником творческого мышления);дистанционное обучение (актуально в современном </w:t>
      </w:r>
      <w:r w:rsidRPr="00180001">
        <w:rPr>
          <w:rFonts w:ascii="Times New Roman" w:eastAsia="Calibri" w:hAnsi="Times New Roman" w:cs="Times New Roman"/>
          <w:sz w:val="28"/>
          <w:szCs w:val="28"/>
        </w:rPr>
        <w:lastRenderedPageBreak/>
        <w:t>мире с развитыми средствами электронной коммуникации); интерактивное обучение (максимальная активность участников без боязни ошибиться).</w:t>
      </w:r>
    </w:p>
    <w:p w:rsidR="00215498" w:rsidRPr="00180001" w:rsidRDefault="00215498" w:rsidP="007C77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Открытость и многомерность процесса образования предполагают постоянный творческий поиск педагога. Существуют различные формы, методы, технологии обучения, успешное применение которых зависит от преподавателя и обучающихся, их индивидуальных особенностей и интересов. Выбрать наиболее оптимальные из них они могут только сами благодаря самосовершенствованию, самовыражению, самореализации интеллекта, чувства и в целом личности каждого участника образовательного процесса – такова установка профильной школы.</w:t>
      </w:r>
    </w:p>
    <w:p w:rsidR="00215498" w:rsidRPr="00180001" w:rsidRDefault="00215498" w:rsidP="007C77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Профильному обучению должна предшествовать </w:t>
      </w:r>
      <w:proofErr w:type="spellStart"/>
      <w:r w:rsidRPr="00180001">
        <w:rPr>
          <w:rFonts w:ascii="Times New Roman" w:eastAsia="Calibri" w:hAnsi="Times New Roman" w:cs="Times New Roman"/>
          <w:sz w:val="28"/>
          <w:szCs w:val="28"/>
        </w:rPr>
        <w:t>допрофильная</w:t>
      </w:r>
      <w:proofErr w:type="spellEnd"/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подготовка </w:t>
      </w:r>
      <w:r w:rsidR="00255D6E" w:rsidRPr="00180001">
        <w:rPr>
          <w:rFonts w:ascii="Times New Roman" w:eastAsia="Calibri" w:hAnsi="Times New Roman" w:cs="Times New Roman"/>
          <w:sz w:val="28"/>
          <w:szCs w:val="28"/>
        </w:rPr>
        <w:t>на второй ступени образования</w:t>
      </w:r>
      <w:r w:rsidRPr="00180001">
        <w:rPr>
          <w:rFonts w:ascii="Times New Roman" w:eastAsia="Calibri" w:hAnsi="Times New Roman" w:cs="Times New Roman"/>
          <w:sz w:val="28"/>
          <w:szCs w:val="28"/>
        </w:rPr>
        <w:t>. Её содержательную основу составляют факультативные и стимулирующие занятия, общеобразовательные предметы, изучаемые на повышенном и углубленном уровнях за счет часов компонента учреждения образования, которые по своим целевым функциям могут быть направлены на углубление изучения предметов или отдельных тем, разделов базового уровня, относящихся к сфере будущей профессиональной деятельности; удовлетворение познавательных интересов и образовательных запросов учащихся.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В дополнение ко всему выше сказанному, с моей точки зрения, основной путь повышения качества образовательного процесса</w:t>
      </w:r>
      <w:r w:rsidR="00255D6E" w:rsidRPr="00180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0001">
        <w:rPr>
          <w:rFonts w:ascii="Times New Roman" w:eastAsia="Calibri" w:hAnsi="Times New Roman" w:cs="Times New Roman"/>
          <w:sz w:val="28"/>
          <w:szCs w:val="28"/>
        </w:rPr>
        <w:t>-</w:t>
      </w:r>
      <w:r w:rsidR="00255D6E" w:rsidRPr="00180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255D6E" w:rsidRPr="00180001">
        <w:rPr>
          <w:rFonts w:ascii="Times New Roman" w:eastAsia="Calibri" w:hAnsi="Times New Roman" w:cs="Times New Roman"/>
          <w:sz w:val="28"/>
          <w:szCs w:val="28"/>
        </w:rPr>
        <w:t>мотивация учащихся к изучению предмета</w:t>
      </w:r>
      <w:r w:rsidRPr="00180001">
        <w:rPr>
          <w:rFonts w:ascii="Times New Roman" w:eastAsia="Calibri" w:hAnsi="Times New Roman" w:cs="Times New Roman"/>
          <w:sz w:val="28"/>
          <w:szCs w:val="28"/>
        </w:rPr>
        <w:t>. Наши помощники в этом педагогические технологии, как новые, так и старые.</w:t>
      </w:r>
    </w:p>
    <w:p w:rsidR="00215498" w:rsidRPr="00180001" w:rsidRDefault="001F349A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Исходя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0001">
        <w:rPr>
          <w:rFonts w:ascii="Times New Roman" w:eastAsia="Calibri" w:hAnsi="Times New Roman" w:cs="Times New Roman"/>
          <w:sz w:val="28"/>
          <w:szCs w:val="28"/>
        </w:rPr>
        <w:t>из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 xml:space="preserve"> опыта работы хоч</w:t>
      </w:r>
      <w:r w:rsidRPr="00180001">
        <w:rPr>
          <w:rFonts w:ascii="Times New Roman" w:eastAsia="Calibri" w:hAnsi="Times New Roman" w:cs="Times New Roman"/>
          <w:sz w:val="28"/>
          <w:szCs w:val="28"/>
        </w:rPr>
        <w:t>у отметить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180001">
        <w:rPr>
          <w:rFonts w:ascii="Times New Roman" w:eastAsia="Calibri" w:hAnsi="Times New Roman" w:cs="Times New Roman"/>
          <w:sz w:val="28"/>
          <w:szCs w:val="28"/>
        </w:rPr>
        <w:t>на первых этапах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 xml:space="preserve"> изучения химии проблем с </w:t>
      </w:r>
      <w:r w:rsidR="00180001">
        <w:rPr>
          <w:rFonts w:ascii="Times New Roman" w:eastAsia="Calibri" w:hAnsi="Times New Roman" w:cs="Times New Roman"/>
          <w:sz w:val="28"/>
          <w:szCs w:val="28"/>
        </w:rPr>
        <w:t>мотивацией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 xml:space="preserve"> и качеством не возникает. </w:t>
      </w:r>
      <w:r w:rsidRPr="00180001">
        <w:rPr>
          <w:rFonts w:ascii="Times New Roman" w:eastAsia="Calibri" w:hAnsi="Times New Roman" w:cs="Times New Roman"/>
          <w:sz w:val="28"/>
          <w:szCs w:val="28"/>
        </w:rPr>
        <w:t>Интерес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 xml:space="preserve"> к предмету </w:t>
      </w:r>
      <w:r w:rsidRPr="00180001">
        <w:rPr>
          <w:rFonts w:ascii="Times New Roman" w:eastAsia="Calibri" w:hAnsi="Times New Roman" w:cs="Times New Roman"/>
          <w:sz w:val="28"/>
          <w:szCs w:val="28"/>
        </w:rPr>
        <w:t>теряется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 xml:space="preserve"> по мере его усложнения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учебного материала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>. Один из ключевых моментов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>-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>заинтересовать учащихся в первые минуты урока, далее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>-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 xml:space="preserve">поддерживать этот интерес, </w:t>
      </w:r>
      <w:r w:rsidRPr="00180001">
        <w:rPr>
          <w:rFonts w:ascii="Times New Roman" w:eastAsia="Calibri" w:hAnsi="Times New Roman" w:cs="Times New Roman"/>
          <w:sz w:val="28"/>
          <w:szCs w:val="28"/>
        </w:rPr>
        <w:t>мотивировать учащихся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80001">
        <w:rPr>
          <w:rFonts w:ascii="Times New Roman" w:eastAsia="Calibri" w:hAnsi="Times New Roman" w:cs="Times New Roman"/>
          <w:sz w:val="28"/>
          <w:szCs w:val="28"/>
        </w:rPr>
        <w:t>Для решения данной задачи н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 xml:space="preserve">а своих уроках 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>использую такие методы</w:t>
      </w:r>
      <w:r w:rsidRPr="00180001">
        <w:rPr>
          <w:rFonts w:ascii="Times New Roman" w:eastAsia="Calibri" w:hAnsi="Times New Roman" w:cs="Times New Roman"/>
          <w:sz w:val="28"/>
          <w:szCs w:val="28"/>
        </w:rPr>
        <w:t>,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 xml:space="preserve"> как:</w:t>
      </w:r>
    </w:p>
    <w:p w:rsidR="00215498" w:rsidRPr="00180001" w:rsidRDefault="001F349A" w:rsidP="007C779F">
      <w:pPr>
        <w:pStyle w:val="a3"/>
        <w:numPr>
          <w:ilvl w:val="0"/>
          <w:numId w:val="2"/>
        </w:numPr>
        <w:spacing w:after="0" w:line="360" w:lineRule="auto"/>
        <w:ind w:left="0"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«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>Эвристическая беседа</w:t>
      </w:r>
      <w:r w:rsidRPr="00180001">
        <w:rPr>
          <w:rFonts w:ascii="Times New Roman" w:eastAsia="Calibri" w:hAnsi="Times New Roman" w:cs="Times New Roman"/>
          <w:sz w:val="28"/>
          <w:szCs w:val="28"/>
        </w:rPr>
        <w:t>»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5D6E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теме «Степень окисления» </w:t>
      </w:r>
      <w:r w:rsidR="00255D6E" w:rsidRPr="00180001">
        <w:rPr>
          <w:rFonts w:ascii="Times New Roman" w:eastAsia="Calibri" w:hAnsi="Times New Roman" w:cs="Times New Roman"/>
          <w:sz w:val="28"/>
          <w:szCs w:val="28"/>
        </w:rPr>
        <w:t xml:space="preserve">провожу </w:t>
      </w:r>
      <w:r w:rsidRPr="00180001">
        <w:rPr>
          <w:rFonts w:ascii="Times New Roman" w:eastAsia="Calibri" w:hAnsi="Times New Roman" w:cs="Times New Roman"/>
          <w:sz w:val="28"/>
          <w:szCs w:val="28"/>
        </w:rPr>
        <w:t>эвристическ</w:t>
      </w:r>
      <w:r w:rsidR="00255D6E" w:rsidRPr="00180001">
        <w:rPr>
          <w:rFonts w:ascii="Times New Roman" w:eastAsia="Calibri" w:hAnsi="Times New Roman" w:cs="Times New Roman"/>
          <w:sz w:val="28"/>
          <w:szCs w:val="28"/>
        </w:rPr>
        <w:t>ую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D6E" w:rsidRPr="00180001">
        <w:rPr>
          <w:rFonts w:ascii="Times New Roman" w:eastAsia="Calibri" w:hAnsi="Times New Roman" w:cs="Times New Roman"/>
          <w:sz w:val="28"/>
          <w:szCs w:val="28"/>
        </w:rPr>
        <w:t xml:space="preserve">беседу, направленную на решение проблемной ситуации, которую необходимо разрешить, ознакомившись с понятием «ион». 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="00255D6E" w:rsidRPr="001800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Водород отдает электроны литию или наоборот? 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Учащиеся: </w:t>
      </w:r>
      <w:r w:rsidR="00255D6E" w:rsidRPr="001800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Электроны отдает литий, т.к. у него радиус атома больше. 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="00255D6E" w:rsidRPr="001800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0001">
        <w:rPr>
          <w:rFonts w:ascii="Times New Roman" w:eastAsia="Calibri" w:hAnsi="Times New Roman" w:cs="Times New Roman"/>
          <w:sz w:val="28"/>
          <w:szCs w:val="28"/>
        </w:rPr>
        <w:t>Во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что превратился тогда водород? 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Мнения разделились: одни учащиеся посчитали, что атом водорода, присоединяя электрон, превратился в атом гелия, т.к. у него два электрона; другие не согласились с этим, возразив, что у гелия заряд ядра +2, а у данной частицы +1. </w:t>
      </w:r>
    </w:p>
    <w:p w:rsidR="00215498" w:rsidRPr="00180001" w:rsidRDefault="002875A3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Учитель:</w:t>
      </w:r>
      <w:r w:rsidR="00255D6E" w:rsidRPr="0018000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 xml:space="preserve">Так что же это за частица? 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="00255D6E" w:rsidRPr="00180001">
        <w:rPr>
          <w:rFonts w:ascii="Times New Roman" w:eastAsia="Calibri" w:hAnsi="Times New Roman" w:cs="Times New Roman"/>
          <w:sz w:val="28"/>
          <w:szCs w:val="28"/>
        </w:rPr>
        <w:t>«</w:t>
      </w:r>
      <w:r w:rsidRPr="00180001">
        <w:rPr>
          <w:rFonts w:ascii="Times New Roman" w:eastAsia="Calibri" w:hAnsi="Times New Roman" w:cs="Times New Roman"/>
          <w:sz w:val="28"/>
          <w:szCs w:val="28"/>
        </w:rPr>
        <w:t>Смысловое чтение</w:t>
      </w:r>
      <w:r w:rsidR="00255D6E" w:rsidRPr="0018000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1. В какой степени принадлежит атомам общая электронная пара в молекуле, образованной атомами одного и того же химического элемента?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2. В какой степени принадлежит атомам общая электронная пара в молекуле, образованной атомами различных химических элементов?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3.Какому атому общая электронная пара в такой молекуле будет принадлежать в большей степени?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4. Какие виды ковалентной связи выделяют?</w:t>
      </w:r>
    </w:p>
    <w:p w:rsidR="00215498" w:rsidRPr="00180001" w:rsidRDefault="00255D6E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3. «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>Метод аналогий</w:t>
      </w:r>
      <w:r w:rsidRPr="0018000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15498" w:rsidRPr="00180001" w:rsidRDefault="00255D6E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«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>Аналогия на влияние катализатора</w:t>
      </w:r>
      <w:r w:rsidRPr="0018000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Два человека не дружат, может даже враждуют. Третий решил для пользы дела их сдружить. Идёт к одному из них, договаривается, объединяется с ним, потом вместе идут к другому, опять договариваются (при посреднике иногда легче договориться), посредник уходит, а первые двое становятся друзьями!</w:t>
      </w:r>
    </w:p>
    <w:p w:rsidR="00215498" w:rsidRPr="00180001" w:rsidRDefault="002875A3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«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>Аналогия на влияние температуры</w:t>
      </w:r>
      <w:r w:rsidRPr="0018000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При повышении температуры повышается скорость движения молекул, поэтому они чаще сталкиваются и реагируют. Это похоже на дискотеку, где все двигаются, танцуют и поэтому легче знакомиться, чем, например, на собрании, где все сидят на своих местах.</w:t>
      </w:r>
    </w:p>
    <w:p w:rsidR="00215498" w:rsidRPr="00180001" w:rsidRDefault="002875A3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>Аналогия на влияние концентрации</w:t>
      </w:r>
      <w:r w:rsidRPr="0018000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Чем больше вещества в единице объёма, тем больше столкновений между молекулами и выше скорость реакции. Это похоже на большой супермаркет, где много товара и много покупателей. В супермаркете продаётся больше товара, чем в маленьких специализированных магазинчиках, потому что покупатель «сталкивается» с большим количеством разных товаров.</w:t>
      </w:r>
    </w:p>
    <w:p w:rsidR="00215498" w:rsidRPr="00180001" w:rsidRDefault="002875A3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«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>Аналогия на влияние природы реагирующих веществ</w:t>
      </w:r>
      <w:r w:rsidRPr="0018000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Люди бывают разных характеров, разных темпераментов и от этого зависит скорость их работы, скорость сближения с другими людьми. Так и вещества имеют свои «характеры» и это влияет на скорость химических реакций.</w:t>
      </w:r>
    </w:p>
    <w:p w:rsidR="00215498" w:rsidRPr="00180001" w:rsidRDefault="00255D6E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15498" w:rsidRPr="00180001">
        <w:rPr>
          <w:rFonts w:ascii="Times New Roman" w:eastAsia="Calibri" w:hAnsi="Times New Roman" w:cs="Times New Roman"/>
          <w:sz w:val="28"/>
          <w:szCs w:val="28"/>
        </w:rPr>
        <w:t>Метод моделирования</w:t>
      </w:r>
    </w:p>
    <w:p w:rsidR="00215498" w:rsidRPr="00180001" w:rsidRDefault="00215498" w:rsidP="007C779F">
      <w:pPr>
        <w:spacing w:after="0" w:line="360" w:lineRule="auto"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01">
        <w:rPr>
          <w:rFonts w:ascii="Times New Roman" w:eastAsia="Calibri" w:hAnsi="Times New Roman" w:cs="Times New Roman"/>
          <w:sz w:val="28"/>
          <w:szCs w:val="28"/>
        </w:rPr>
        <w:t>Строение белков, закон сохранения массы веществ</w:t>
      </w:r>
      <w:r w:rsidR="00255D6E" w:rsidRPr="001800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5833" w:rsidRPr="00180001" w:rsidRDefault="00215498" w:rsidP="007C779F">
      <w:pPr>
        <w:spacing w:after="0" w:line="360" w:lineRule="auto"/>
        <w:ind w:firstLine="709"/>
        <w:jc w:val="both"/>
      </w:pP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изучение химии на повышенном уровне даёт определённые результаты: диплом </w:t>
      </w:r>
      <w:r w:rsidR="00255D6E" w:rsidRPr="0018000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степени в 2017</w:t>
      </w:r>
      <w:r w:rsidR="00255D6E" w:rsidRPr="00180001">
        <w:rPr>
          <w:rFonts w:ascii="Times New Roman" w:eastAsia="Calibri" w:hAnsi="Times New Roman" w:cs="Times New Roman"/>
          <w:sz w:val="28"/>
          <w:szCs w:val="28"/>
        </w:rPr>
        <w:t xml:space="preserve"> году и диплом III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степени в 2019</w:t>
      </w:r>
      <w:r w:rsidR="00255D6E" w:rsidRPr="00180001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на Областном турнире юных химиков, учащийся 11 класса </w:t>
      </w:r>
      <w:proofErr w:type="spellStart"/>
      <w:r w:rsidRPr="00180001">
        <w:rPr>
          <w:rFonts w:ascii="Times New Roman" w:eastAsia="Calibri" w:hAnsi="Times New Roman" w:cs="Times New Roman"/>
          <w:sz w:val="28"/>
          <w:szCs w:val="28"/>
        </w:rPr>
        <w:t>Зырко</w:t>
      </w:r>
      <w:proofErr w:type="spellEnd"/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Максим в2018/2019 и 2019/2020 учебных годах получил дипломы1 степени на 2этапе республиканской олимпиады по химии. </w:t>
      </w:r>
      <w:proofErr w:type="gramStart"/>
      <w:r w:rsidRPr="00180001">
        <w:rPr>
          <w:rFonts w:ascii="Times New Roman" w:eastAsia="Calibri" w:hAnsi="Times New Roman" w:cs="Times New Roman"/>
          <w:sz w:val="28"/>
          <w:szCs w:val="28"/>
        </w:rPr>
        <w:t>Также учащиеся гимназии успешно участвуют каждый год в Областной дистанционной олимпиаде по химии, наприм</w:t>
      </w:r>
      <w:r w:rsidR="00255D6E" w:rsidRPr="00180001">
        <w:rPr>
          <w:rFonts w:ascii="Times New Roman" w:eastAsia="Calibri" w:hAnsi="Times New Roman" w:cs="Times New Roman"/>
          <w:sz w:val="28"/>
          <w:szCs w:val="28"/>
        </w:rPr>
        <w:t>ер, в этом учебном году диплом I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степени получила учащаяся 8 класса Летун Алина, дипломы </w:t>
      </w:r>
      <w:r w:rsidR="00255D6E" w:rsidRPr="0018000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степени учащиеся 11 класса </w:t>
      </w:r>
      <w:proofErr w:type="spellStart"/>
      <w:r w:rsidRPr="00180001">
        <w:rPr>
          <w:rFonts w:ascii="Times New Roman" w:eastAsia="Calibri" w:hAnsi="Times New Roman" w:cs="Times New Roman"/>
          <w:sz w:val="28"/>
          <w:szCs w:val="28"/>
        </w:rPr>
        <w:t>Зырко</w:t>
      </w:r>
      <w:proofErr w:type="spellEnd"/>
      <w:r w:rsidR="006B3F01">
        <w:rPr>
          <w:rFonts w:ascii="Times New Roman" w:eastAsia="Calibri" w:hAnsi="Times New Roman" w:cs="Times New Roman"/>
          <w:sz w:val="28"/>
          <w:szCs w:val="28"/>
        </w:rPr>
        <w:t xml:space="preserve"> Максим и 8 класса Красовская Соф</w:t>
      </w:r>
      <w:bookmarkStart w:id="0" w:name="_GoBack"/>
      <w:bookmarkEnd w:id="0"/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ия, </w:t>
      </w:r>
      <w:proofErr w:type="spellStart"/>
      <w:r w:rsidRPr="00180001">
        <w:rPr>
          <w:rFonts w:ascii="Times New Roman" w:eastAsia="Calibri" w:hAnsi="Times New Roman" w:cs="Times New Roman"/>
          <w:sz w:val="28"/>
          <w:szCs w:val="28"/>
        </w:rPr>
        <w:t>Давгулевич</w:t>
      </w:r>
      <w:proofErr w:type="spellEnd"/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Матвей, дипломы </w:t>
      </w:r>
      <w:r w:rsidR="00255D6E" w:rsidRPr="0018000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степени учащиеся 8 класса </w:t>
      </w:r>
      <w:proofErr w:type="spellStart"/>
      <w:r w:rsidRPr="00180001">
        <w:rPr>
          <w:rFonts w:ascii="Times New Roman" w:eastAsia="Calibri" w:hAnsi="Times New Roman" w:cs="Times New Roman"/>
          <w:sz w:val="28"/>
          <w:szCs w:val="28"/>
        </w:rPr>
        <w:t>Талько</w:t>
      </w:r>
      <w:proofErr w:type="spellEnd"/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Дарья и </w:t>
      </w:r>
      <w:proofErr w:type="spellStart"/>
      <w:r w:rsidRPr="00180001">
        <w:rPr>
          <w:rFonts w:ascii="Times New Roman" w:eastAsia="Calibri" w:hAnsi="Times New Roman" w:cs="Times New Roman"/>
          <w:sz w:val="28"/>
          <w:szCs w:val="28"/>
        </w:rPr>
        <w:t>Грудько</w:t>
      </w:r>
      <w:proofErr w:type="spellEnd"/>
      <w:r w:rsidRPr="00180001">
        <w:rPr>
          <w:rFonts w:ascii="Times New Roman" w:eastAsia="Calibri" w:hAnsi="Times New Roman" w:cs="Times New Roman"/>
          <w:sz w:val="28"/>
          <w:szCs w:val="28"/>
        </w:rPr>
        <w:t xml:space="preserve"> Дана.</w:t>
      </w:r>
      <w:proofErr w:type="gramEnd"/>
    </w:p>
    <w:sectPr w:rsidR="003A5833" w:rsidRPr="00180001" w:rsidSect="006201D5">
      <w:headerReference w:type="default" r:id="rId9"/>
      <w:pgSz w:w="11906" w:h="16838"/>
      <w:pgMar w:top="851" w:right="567" w:bottom="567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B6" w:rsidRDefault="001D78B6" w:rsidP="00355D78">
      <w:pPr>
        <w:spacing w:after="0" w:line="240" w:lineRule="auto"/>
      </w:pPr>
      <w:r>
        <w:separator/>
      </w:r>
    </w:p>
  </w:endnote>
  <w:endnote w:type="continuationSeparator" w:id="0">
    <w:p w:rsidR="001D78B6" w:rsidRDefault="001D78B6" w:rsidP="0035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B6" w:rsidRDefault="001D78B6" w:rsidP="00355D78">
      <w:pPr>
        <w:spacing w:after="0" w:line="240" w:lineRule="auto"/>
      </w:pPr>
      <w:r>
        <w:separator/>
      </w:r>
    </w:p>
  </w:footnote>
  <w:footnote w:type="continuationSeparator" w:id="0">
    <w:p w:rsidR="001D78B6" w:rsidRDefault="001D78B6" w:rsidP="0035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5723"/>
      <w:docPartObj>
        <w:docPartGallery w:val="Page Numbers (Top of Page)"/>
        <w:docPartUnique/>
      </w:docPartObj>
    </w:sdtPr>
    <w:sdtEndPr/>
    <w:sdtContent>
      <w:p w:rsidR="006201D5" w:rsidRDefault="007B1F6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F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201D5" w:rsidRDefault="006201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F58"/>
    <w:multiLevelType w:val="multilevel"/>
    <w:tmpl w:val="57E8E1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AFC6B79"/>
    <w:multiLevelType w:val="hybridMultilevel"/>
    <w:tmpl w:val="B996605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44AA1"/>
    <w:multiLevelType w:val="hybridMultilevel"/>
    <w:tmpl w:val="B4607E0C"/>
    <w:lvl w:ilvl="0" w:tplc="0419000F">
      <w:start w:val="1"/>
      <w:numFmt w:val="decimal"/>
      <w:lvlText w:val="%1."/>
      <w:lvlJc w:val="left"/>
      <w:pPr>
        <w:ind w:left="2215" w:hanging="360"/>
      </w:p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4C650F06"/>
    <w:multiLevelType w:val="hybridMultilevel"/>
    <w:tmpl w:val="BECC52E4"/>
    <w:lvl w:ilvl="0" w:tplc="55F4EE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834327"/>
    <w:multiLevelType w:val="multilevel"/>
    <w:tmpl w:val="03D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51E"/>
    <w:rsid w:val="000269E8"/>
    <w:rsid w:val="000B3D0C"/>
    <w:rsid w:val="00180001"/>
    <w:rsid w:val="00187E98"/>
    <w:rsid w:val="001D78B6"/>
    <w:rsid w:val="001F349A"/>
    <w:rsid w:val="00215498"/>
    <w:rsid w:val="00255D6E"/>
    <w:rsid w:val="002875A3"/>
    <w:rsid w:val="00355D78"/>
    <w:rsid w:val="0037649A"/>
    <w:rsid w:val="003A5833"/>
    <w:rsid w:val="00463F10"/>
    <w:rsid w:val="006201D5"/>
    <w:rsid w:val="006B3F01"/>
    <w:rsid w:val="006B5AAF"/>
    <w:rsid w:val="006E0C61"/>
    <w:rsid w:val="00720275"/>
    <w:rsid w:val="007A4F87"/>
    <w:rsid w:val="007B1F69"/>
    <w:rsid w:val="007C779F"/>
    <w:rsid w:val="008C0C1A"/>
    <w:rsid w:val="00A8451E"/>
    <w:rsid w:val="00A862BA"/>
    <w:rsid w:val="00BE21F4"/>
    <w:rsid w:val="00CB7C4F"/>
    <w:rsid w:val="00CE3E1B"/>
    <w:rsid w:val="00E8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498"/>
    <w:pPr>
      <w:ind w:left="720"/>
      <w:contextualSpacing/>
    </w:pPr>
  </w:style>
  <w:style w:type="table" w:styleId="a4">
    <w:name w:val="Table Grid"/>
    <w:basedOn w:val="a1"/>
    <w:uiPriority w:val="39"/>
    <w:rsid w:val="003A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5D7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5D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9CAA-2E61-4E1A-A851-2405478D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13</cp:revision>
  <dcterms:created xsi:type="dcterms:W3CDTF">2020-05-10T19:50:00Z</dcterms:created>
  <dcterms:modified xsi:type="dcterms:W3CDTF">2020-05-27T06:32:00Z</dcterms:modified>
</cp:coreProperties>
</file>